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28E6" w14:textId="1D0ECB89" w:rsidR="00415BF9" w:rsidRPr="00411340" w:rsidRDefault="00415BF9" w:rsidP="00411340">
      <w:pPr>
        <w:rPr>
          <w:sz w:val="24"/>
          <w:szCs w:val="24"/>
        </w:rPr>
      </w:pPr>
      <w:r w:rsidRPr="00411340">
        <w:rPr>
          <w:noProof/>
          <w:sz w:val="20"/>
          <w:szCs w:val="20"/>
          <w:lang w:eastAsia="sl-SI"/>
        </w:rPr>
        <w:drawing>
          <wp:inline distT="0" distB="0" distL="0" distR="0" wp14:anchorId="5BA3014A" wp14:editId="6FC9A458">
            <wp:extent cx="5760720" cy="959485"/>
            <wp:effectExtent l="0" t="0" r="0" b="0"/>
            <wp:docPr id="428309137" name="Slika 1" descr="Tedni vseživljenjskega učenja 2026 - pasica z rožica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dni vseživljenjskega učenja 2026 - pasica z rožicam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6CE27" w14:textId="77777777" w:rsidR="00411340" w:rsidRPr="00E87B7D" w:rsidRDefault="00411340" w:rsidP="007E2041">
      <w:pPr>
        <w:jc w:val="center"/>
        <w:rPr>
          <w:rFonts w:cstheme="minorHAnsi"/>
          <w:b/>
          <w:bCs/>
          <w:sz w:val="24"/>
          <w:szCs w:val="24"/>
        </w:rPr>
      </w:pPr>
      <w:r w:rsidRPr="00E87B7D">
        <w:rPr>
          <w:rFonts w:cstheme="minorHAnsi"/>
          <w:b/>
          <w:bCs/>
          <w:sz w:val="24"/>
          <w:szCs w:val="24"/>
        </w:rPr>
        <w:t>SPOROČILO ZA MEDIJE</w:t>
      </w:r>
    </w:p>
    <w:p w14:paraId="33CF1194" w14:textId="77777777" w:rsidR="00681F10" w:rsidRPr="00681F10" w:rsidRDefault="00681F10" w:rsidP="00681F10">
      <w:pPr>
        <w:jc w:val="center"/>
        <w:rPr>
          <w:rFonts w:cstheme="minorHAnsi"/>
          <w:b/>
          <w:bCs/>
          <w:sz w:val="28"/>
          <w:szCs w:val="28"/>
        </w:rPr>
      </w:pPr>
      <w:r w:rsidRPr="00681F10">
        <w:rPr>
          <w:rFonts w:cstheme="minorHAnsi"/>
          <w:b/>
          <w:bCs/>
          <w:sz w:val="28"/>
          <w:szCs w:val="28"/>
        </w:rPr>
        <w:t>Praznujmo radost učenja: v Slovenj Gradcu odprli 31. Tedne vseživljenjskega učenja in razglasili prejemnike Priznanj ACS 2026</w:t>
      </w:r>
    </w:p>
    <w:p w14:paraId="29E23727" w14:textId="0531135F" w:rsidR="00681F10" w:rsidRDefault="2D6A3DBD" w:rsidP="37B6AA2A">
      <w:pPr>
        <w:rPr>
          <w:rFonts w:eastAsiaTheme="minorEastAsia"/>
          <w:b/>
          <w:bCs/>
          <w:sz w:val="24"/>
          <w:szCs w:val="24"/>
        </w:rPr>
      </w:pPr>
      <w:r w:rsidRPr="37B6AA2A">
        <w:rPr>
          <w:b/>
          <w:bCs/>
          <w:sz w:val="24"/>
          <w:szCs w:val="24"/>
        </w:rPr>
        <w:t>Sl</w:t>
      </w:r>
      <w:r w:rsidRPr="37B6AA2A">
        <w:rPr>
          <w:rFonts w:eastAsiaTheme="minorEastAsia"/>
          <w:b/>
          <w:bCs/>
          <w:sz w:val="24"/>
          <w:szCs w:val="24"/>
        </w:rPr>
        <w:t xml:space="preserve">ovenj Gradec, 8. maj 2026 – V Kulturnem domu Slovenj Gradec so danes z </w:t>
      </w:r>
      <w:hyperlink r:id="rId9">
        <w:r w:rsidRPr="37B6AA2A">
          <w:rPr>
            <w:rStyle w:val="Hiperpovezava"/>
            <w:rFonts w:eastAsiaTheme="minorEastAsia"/>
            <w:b/>
            <w:bCs/>
            <w:sz w:val="24"/>
            <w:szCs w:val="24"/>
          </w:rPr>
          <w:t>nacionalnim odprtjem</w:t>
        </w:r>
      </w:hyperlink>
      <w:r w:rsidRPr="37B6AA2A">
        <w:rPr>
          <w:rFonts w:eastAsiaTheme="minorEastAsia"/>
          <w:b/>
          <w:bCs/>
          <w:sz w:val="24"/>
          <w:szCs w:val="24"/>
        </w:rPr>
        <w:t xml:space="preserve"> zaživeli že 31. Tedni vseživljenjskega učenja (TVU), </w:t>
      </w:r>
      <w:r w:rsidR="67AA2E1B" w:rsidRPr="37B6AA2A">
        <w:rPr>
          <w:rFonts w:eastAsiaTheme="minorEastAsia"/>
          <w:b/>
          <w:bCs/>
          <w:sz w:val="24"/>
          <w:szCs w:val="24"/>
        </w:rPr>
        <w:t>najvidnejša</w:t>
      </w:r>
      <w:r w:rsidRPr="37B6AA2A">
        <w:rPr>
          <w:rFonts w:eastAsiaTheme="minorEastAsia"/>
          <w:b/>
          <w:bCs/>
          <w:sz w:val="24"/>
          <w:szCs w:val="24"/>
        </w:rPr>
        <w:t xml:space="preserve"> vseslovenska</w:t>
      </w:r>
      <w:r w:rsidR="7C8A0D4A" w:rsidRPr="37B6AA2A">
        <w:rPr>
          <w:rFonts w:eastAsiaTheme="minorEastAsia"/>
          <w:b/>
          <w:bCs/>
          <w:sz w:val="24"/>
          <w:szCs w:val="24"/>
        </w:rPr>
        <w:t xml:space="preserve"> </w:t>
      </w:r>
      <w:r w:rsidR="67AA2E1B" w:rsidRPr="37B6AA2A">
        <w:rPr>
          <w:rFonts w:eastAsiaTheme="minorEastAsia"/>
          <w:b/>
          <w:bCs/>
          <w:sz w:val="24"/>
          <w:szCs w:val="24"/>
        </w:rPr>
        <w:t>kampanja</w:t>
      </w:r>
      <w:r w:rsidRPr="37B6AA2A">
        <w:rPr>
          <w:rFonts w:eastAsiaTheme="minorEastAsia"/>
          <w:b/>
          <w:bCs/>
          <w:sz w:val="24"/>
          <w:szCs w:val="24"/>
        </w:rPr>
        <w:t xml:space="preserve"> za spodbujanje učenja v vseh življenjskih obdobjih. Dogodek sta pripravila Andragoški center Slovenije, nacionalni koordinator TVU, in MOCIS, Center za izobraževanje odraslih, ob finančni podpori Ministrstva za vzgojo in izobraževanje.</w:t>
      </w:r>
      <w:r w:rsidR="00332FD5">
        <w:rPr>
          <w:rFonts w:eastAsiaTheme="minorEastAsia"/>
          <w:b/>
          <w:bCs/>
          <w:sz w:val="24"/>
          <w:szCs w:val="24"/>
        </w:rPr>
        <w:t xml:space="preserve"> </w:t>
      </w:r>
    </w:p>
    <w:p w14:paraId="586D6DDD" w14:textId="05EAFCF0" w:rsidR="008D00F1" w:rsidRPr="008D00F1" w:rsidRDefault="008D00F1" w:rsidP="37B6AA2A">
      <w:pPr>
        <w:rPr>
          <w:rFonts w:eastAsiaTheme="minorEastAsia"/>
          <w:sz w:val="24"/>
          <w:szCs w:val="24"/>
        </w:rPr>
      </w:pPr>
      <w:r w:rsidRPr="008D00F1">
        <w:rPr>
          <w:rFonts w:eastAsiaTheme="minorEastAsia"/>
          <w:sz w:val="24"/>
          <w:szCs w:val="24"/>
        </w:rPr>
        <w:t xml:space="preserve">Svoje izkušnje so z nami delili predani zagovorniki vseživljenjskega učenja: </w:t>
      </w:r>
      <w:r w:rsidRPr="008D00F1">
        <w:rPr>
          <w:rFonts w:eastAsiaTheme="minorEastAsia"/>
          <w:b/>
          <w:bCs/>
          <w:sz w:val="24"/>
          <w:szCs w:val="24"/>
        </w:rPr>
        <w:t>dr. Aleš Musar</w:t>
      </w:r>
      <w:r w:rsidRPr="008D00F1">
        <w:rPr>
          <w:rFonts w:eastAsiaTheme="minorEastAsia"/>
          <w:sz w:val="24"/>
          <w:szCs w:val="24"/>
        </w:rPr>
        <w:t xml:space="preserve">, soprog predsednice Republike Slovenije, </w:t>
      </w:r>
      <w:r w:rsidRPr="008D00F1">
        <w:rPr>
          <w:rFonts w:eastAsiaTheme="minorEastAsia"/>
          <w:b/>
          <w:bCs/>
          <w:sz w:val="24"/>
          <w:szCs w:val="24"/>
        </w:rPr>
        <w:t>mag. Andrej Sotošek</w:t>
      </w:r>
      <w:r w:rsidRPr="008D00F1">
        <w:rPr>
          <w:rFonts w:eastAsiaTheme="minorEastAsia"/>
          <w:sz w:val="24"/>
          <w:szCs w:val="24"/>
        </w:rPr>
        <w:t xml:space="preserve">, državni sekretar na MVI, </w:t>
      </w:r>
      <w:r w:rsidRPr="008D00F1">
        <w:rPr>
          <w:rFonts w:eastAsiaTheme="minorEastAsia"/>
          <w:b/>
          <w:bCs/>
          <w:sz w:val="24"/>
          <w:szCs w:val="24"/>
        </w:rPr>
        <w:t xml:space="preserve">Tilen </w:t>
      </w:r>
      <w:proofErr w:type="spellStart"/>
      <w:r w:rsidRPr="008D00F1">
        <w:rPr>
          <w:rFonts w:eastAsiaTheme="minorEastAsia"/>
          <w:b/>
          <w:bCs/>
          <w:sz w:val="24"/>
          <w:szCs w:val="24"/>
        </w:rPr>
        <w:t>Klugler</w:t>
      </w:r>
      <w:proofErr w:type="spellEnd"/>
      <w:r w:rsidRPr="008D00F1">
        <w:rPr>
          <w:rFonts w:eastAsiaTheme="minorEastAsia"/>
          <w:sz w:val="24"/>
          <w:szCs w:val="24"/>
        </w:rPr>
        <w:t xml:space="preserve">, župan MO Slovenj Gradec in </w:t>
      </w:r>
      <w:r w:rsidRPr="008D00F1">
        <w:rPr>
          <w:rFonts w:eastAsiaTheme="minorEastAsia"/>
          <w:b/>
          <w:bCs/>
          <w:sz w:val="24"/>
          <w:szCs w:val="24"/>
        </w:rPr>
        <w:t>Tone Partljič</w:t>
      </w:r>
      <w:r w:rsidRPr="008D00F1">
        <w:rPr>
          <w:rFonts w:eastAsiaTheme="minorEastAsia"/>
          <w:sz w:val="24"/>
          <w:szCs w:val="24"/>
        </w:rPr>
        <w:t xml:space="preserve">, pisatelj in dramatik. Prireditev je </w:t>
      </w:r>
      <w:r w:rsidRPr="008D00F1">
        <w:rPr>
          <w:rFonts w:eastAsiaTheme="minorEastAsia"/>
          <w:b/>
          <w:bCs/>
          <w:sz w:val="24"/>
          <w:szCs w:val="24"/>
        </w:rPr>
        <w:t xml:space="preserve">povezovala Katja </w:t>
      </w:r>
      <w:proofErr w:type="spellStart"/>
      <w:r w:rsidRPr="008D00F1">
        <w:rPr>
          <w:rFonts w:eastAsiaTheme="minorEastAsia"/>
          <w:b/>
          <w:bCs/>
          <w:sz w:val="24"/>
          <w:szCs w:val="24"/>
        </w:rPr>
        <w:t>Stojnić</w:t>
      </w:r>
      <w:proofErr w:type="spellEnd"/>
      <w:r w:rsidRPr="008D00F1">
        <w:rPr>
          <w:rFonts w:eastAsiaTheme="minorEastAsia"/>
          <w:sz w:val="24"/>
          <w:szCs w:val="24"/>
        </w:rPr>
        <w:t xml:space="preserve">, režiral </w:t>
      </w:r>
      <w:r w:rsidRPr="008D00F1">
        <w:rPr>
          <w:rFonts w:eastAsiaTheme="minorEastAsia"/>
          <w:b/>
          <w:bCs/>
          <w:sz w:val="24"/>
          <w:szCs w:val="24"/>
        </w:rPr>
        <w:t>Tomo Novosel</w:t>
      </w:r>
      <w:r w:rsidRPr="008D00F1">
        <w:rPr>
          <w:rFonts w:eastAsiaTheme="minorEastAsia"/>
          <w:sz w:val="24"/>
          <w:szCs w:val="24"/>
        </w:rPr>
        <w:t xml:space="preserve">. S kulturnim programom so razvajali: plesna skupina </w:t>
      </w:r>
      <w:proofErr w:type="spellStart"/>
      <w:r w:rsidRPr="008D00F1">
        <w:rPr>
          <w:rFonts w:eastAsiaTheme="minorEastAsia"/>
          <w:b/>
          <w:bCs/>
          <w:sz w:val="24"/>
          <w:szCs w:val="24"/>
        </w:rPr>
        <w:t>KRdancing</w:t>
      </w:r>
      <w:proofErr w:type="spellEnd"/>
      <w:r w:rsidRPr="008D00F1">
        <w:rPr>
          <w:rFonts w:eastAsiaTheme="minorEastAsia"/>
          <w:sz w:val="24"/>
          <w:szCs w:val="24"/>
        </w:rPr>
        <w:t xml:space="preserve">, </w:t>
      </w:r>
      <w:r w:rsidRPr="008D00F1">
        <w:rPr>
          <w:rFonts w:eastAsiaTheme="minorEastAsia"/>
          <w:b/>
          <w:bCs/>
          <w:sz w:val="24"/>
          <w:szCs w:val="24"/>
        </w:rPr>
        <w:t>Band 6M</w:t>
      </w:r>
      <w:r w:rsidRPr="008D00F1">
        <w:rPr>
          <w:rFonts w:eastAsiaTheme="minorEastAsia"/>
          <w:sz w:val="24"/>
          <w:szCs w:val="24"/>
        </w:rPr>
        <w:t xml:space="preserve"> in glasbena skupina </w:t>
      </w:r>
      <w:proofErr w:type="spellStart"/>
      <w:r w:rsidRPr="008D00F1">
        <w:rPr>
          <w:rFonts w:eastAsiaTheme="minorEastAsia"/>
          <w:b/>
          <w:bCs/>
          <w:sz w:val="24"/>
          <w:szCs w:val="24"/>
        </w:rPr>
        <w:t>Hedera</w:t>
      </w:r>
      <w:proofErr w:type="spellEnd"/>
      <w:r w:rsidRPr="008D00F1">
        <w:rPr>
          <w:rFonts w:eastAsiaTheme="minorEastAsia"/>
          <w:b/>
          <w:bCs/>
          <w:sz w:val="24"/>
          <w:szCs w:val="24"/>
        </w:rPr>
        <w:t xml:space="preserve"> </w:t>
      </w:r>
      <w:proofErr w:type="spellStart"/>
      <w:r w:rsidRPr="008D00F1">
        <w:rPr>
          <w:rFonts w:eastAsiaTheme="minorEastAsia"/>
          <w:b/>
          <w:bCs/>
          <w:sz w:val="24"/>
          <w:szCs w:val="24"/>
        </w:rPr>
        <w:t>Vento</w:t>
      </w:r>
      <w:proofErr w:type="spellEnd"/>
      <w:r w:rsidRPr="008D00F1">
        <w:rPr>
          <w:rFonts w:eastAsiaTheme="minorEastAsia"/>
          <w:sz w:val="24"/>
          <w:szCs w:val="24"/>
        </w:rPr>
        <w:t xml:space="preserve"> ter 3D projekcija </w:t>
      </w:r>
      <w:r w:rsidRPr="008D00F1">
        <w:rPr>
          <w:rFonts w:eastAsiaTheme="minorEastAsia"/>
          <w:b/>
          <w:bCs/>
          <w:sz w:val="24"/>
          <w:szCs w:val="24"/>
        </w:rPr>
        <w:t>Otroci izpod Uršlje</w:t>
      </w:r>
      <w:r w:rsidRPr="008D00F1">
        <w:rPr>
          <w:rFonts w:eastAsiaTheme="minorEastAsia"/>
          <w:sz w:val="24"/>
          <w:szCs w:val="24"/>
        </w:rPr>
        <w:t xml:space="preserve"> gore avtorja </w:t>
      </w:r>
      <w:r w:rsidRPr="008D00F1">
        <w:rPr>
          <w:rFonts w:eastAsiaTheme="minorEastAsia"/>
          <w:b/>
          <w:bCs/>
          <w:sz w:val="24"/>
          <w:szCs w:val="24"/>
        </w:rPr>
        <w:t>Tomislava Gangla</w:t>
      </w:r>
      <w:r w:rsidRPr="008D00F1">
        <w:rPr>
          <w:rFonts w:eastAsiaTheme="minorEastAsia"/>
          <w:sz w:val="24"/>
          <w:szCs w:val="24"/>
        </w:rPr>
        <w:t>.</w:t>
      </w:r>
    </w:p>
    <w:p w14:paraId="666AAB95" w14:textId="326E9535" w:rsidR="00681F10" w:rsidRPr="00681F10" w:rsidRDefault="00681F10" w:rsidP="37B6AA2A">
      <w:pPr>
        <w:rPr>
          <w:rFonts w:eastAsiaTheme="minorEastAsia"/>
          <w:sz w:val="24"/>
          <w:szCs w:val="24"/>
        </w:rPr>
      </w:pPr>
      <w:r w:rsidRPr="37B6AA2A">
        <w:rPr>
          <w:rFonts w:eastAsiaTheme="minorEastAsia"/>
          <w:sz w:val="24"/>
          <w:szCs w:val="24"/>
        </w:rPr>
        <w:t>Letošnji TVU potekajo med</w:t>
      </w:r>
      <w:r w:rsidRPr="37B6AA2A">
        <w:rPr>
          <w:rFonts w:eastAsiaTheme="minorEastAsia"/>
          <w:b/>
          <w:bCs/>
          <w:sz w:val="24"/>
          <w:szCs w:val="24"/>
        </w:rPr>
        <w:t xml:space="preserve"> 8. majem in 14. junijem 2026</w:t>
      </w:r>
      <w:r w:rsidRPr="37B6AA2A">
        <w:rPr>
          <w:rFonts w:eastAsiaTheme="minorEastAsia"/>
          <w:sz w:val="24"/>
          <w:szCs w:val="24"/>
        </w:rPr>
        <w:t xml:space="preserve"> ter po vsej Sloveniji vabijo na </w:t>
      </w:r>
      <w:r w:rsidRPr="37B6AA2A">
        <w:rPr>
          <w:rFonts w:eastAsiaTheme="minorEastAsia"/>
          <w:b/>
          <w:bCs/>
          <w:sz w:val="24"/>
          <w:szCs w:val="24"/>
        </w:rPr>
        <w:t>več kot 6000 prireditev, delavnic, predavanj, tečajev, razstav in drugih aktivnosti</w:t>
      </w:r>
      <w:r w:rsidRPr="37B6AA2A">
        <w:rPr>
          <w:rFonts w:eastAsiaTheme="minorEastAsia"/>
          <w:sz w:val="24"/>
          <w:szCs w:val="24"/>
        </w:rPr>
        <w:t xml:space="preserve">. Vseslovensko mrežo soustvarja več kot 1500 organizatorjev dogodkov, povezanih prek </w:t>
      </w:r>
      <w:hyperlink r:id="rId10">
        <w:r w:rsidRPr="37B6AA2A">
          <w:rPr>
            <w:rStyle w:val="Hiperpovezava"/>
            <w:rFonts w:eastAsiaTheme="minorEastAsia"/>
            <w:sz w:val="24"/>
            <w:szCs w:val="24"/>
          </w:rPr>
          <w:t>39 koordinatorjev TVU</w:t>
        </w:r>
      </w:hyperlink>
      <w:r w:rsidRPr="37B6AA2A">
        <w:rPr>
          <w:rFonts w:eastAsiaTheme="minorEastAsia"/>
          <w:sz w:val="24"/>
          <w:szCs w:val="24"/>
        </w:rPr>
        <w:t xml:space="preserve">, pod nacionalnim </w:t>
      </w:r>
      <w:r w:rsidR="000D455D" w:rsidRPr="37B6AA2A">
        <w:rPr>
          <w:rFonts w:eastAsiaTheme="minorEastAsia"/>
          <w:sz w:val="24"/>
          <w:szCs w:val="24"/>
        </w:rPr>
        <w:t>vodenjem</w:t>
      </w:r>
      <w:r w:rsidRPr="37B6AA2A">
        <w:rPr>
          <w:rFonts w:eastAsiaTheme="minorEastAsia"/>
          <w:sz w:val="24"/>
          <w:szCs w:val="24"/>
        </w:rPr>
        <w:t xml:space="preserve"> Andragoškega centra Slovenije.</w:t>
      </w:r>
    </w:p>
    <w:p w14:paraId="254559DC" w14:textId="5C774098" w:rsidR="00681F10" w:rsidRPr="00681F10" w:rsidRDefault="00967BD7" w:rsidP="37B6AA2A">
      <w:r>
        <w:rPr>
          <w:rFonts w:eastAsiaTheme="minorEastAsia"/>
          <w:sz w:val="24"/>
          <w:szCs w:val="24"/>
        </w:rPr>
        <w:t>Z več tisoč dogodki</w:t>
      </w:r>
      <w:r w:rsidR="500C469D" w:rsidRPr="37B6AA2A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</w:rPr>
        <w:t>želijo</w:t>
      </w:r>
      <w:r w:rsidRPr="37B6AA2A">
        <w:rPr>
          <w:rFonts w:eastAsiaTheme="minorEastAsia"/>
          <w:sz w:val="24"/>
          <w:szCs w:val="24"/>
        </w:rPr>
        <w:t xml:space="preserve"> </w:t>
      </w:r>
      <w:r w:rsidR="08EC8F63" w:rsidRPr="37B6AA2A">
        <w:rPr>
          <w:rFonts w:eastAsiaTheme="minorEastAsia"/>
          <w:sz w:val="24"/>
          <w:szCs w:val="24"/>
        </w:rPr>
        <w:t xml:space="preserve">radovedne vseh generacij </w:t>
      </w:r>
      <w:r>
        <w:rPr>
          <w:rFonts w:eastAsiaTheme="minorEastAsia"/>
          <w:sz w:val="24"/>
          <w:szCs w:val="24"/>
        </w:rPr>
        <w:t xml:space="preserve">spodbuditi </w:t>
      </w:r>
      <w:r w:rsidR="00681F10" w:rsidRPr="37B6AA2A">
        <w:rPr>
          <w:rFonts w:eastAsiaTheme="minorEastAsia"/>
          <w:sz w:val="24"/>
          <w:szCs w:val="24"/>
        </w:rPr>
        <w:t xml:space="preserve">k osebnostni rasti, učenju in povezovanju. </w:t>
      </w:r>
      <w:r w:rsidR="263B4567" w:rsidRPr="37B6AA2A">
        <w:rPr>
          <w:rFonts w:eastAsiaTheme="minorEastAsia"/>
          <w:sz w:val="24"/>
          <w:szCs w:val="24"/>
        </w:rPr>
        <w:t>I</w:t>
      </w:r>
      <w:r w:rsidR="00681F10" w:rsidRPr="37B6AA2A">
        <w:rPr>
          <w:rFonts w:eastAsiaTheme="minorEastAsia"/>
          <w:sz w:val="24"/>
          <w:szCs w:val="24"/>
        </w:rPr>
        <w:t>zobraževalc</w:t>
      </w:r>
      <w:r w:rsidR="3C2B0F55" w:rsidRPr="37B6AA2A">
        <w:rPr>
          <w:rFonts w:eastAsiaTheme="minorEastAsia"/>
          <w:sz w:val="24"/>
          <w:szCs w:val="24"/>
        </w:rPr>
        <w:t>i</w:t>
      </w:r>
      <w:r w:rsidR="00681F10" w:rsidRPr="37B6AA2A">
        <w:rPr>
          <w:rFonts w:eastAsiaTheme="minorEastAsia"/>
          <w:sz w:val="24"/>
          <w:szCs w:val="24"/>
        </w:rPr>
        <w:t xml:space="preserve"> odraslih </w:t>
      </w:r>
      <w:r>
        <w:rPr>
          <w:rFonts w:eastAsiaTheme="minorEastAsia"/>
          <w:sz w:val="24"/>
          <w:szCs w:val="24"/>
        </w:rPr>
        <w:t xml:space="preserve">namreč </w:t>
      </w:r>
      <w:r w:rsidR="00681F10" w:rsidRPr="37B6AA2A">
        <w:rPr>
          <w:rFonts w:eastAsiaTheme="minorEastAsia"/>
          <w:sz w:val="24"/>
          <w:szCs w:val="24"/>
        </w:rPr>
        <w:t>spodbuja</w:t>
      </w:r>
      <w:r w:rsidR="4ED0EB24" w:rsidRPr="37B6AA2A">
        <w:rPr>
          <w:rFonts w:eastAsiaTheme="minorEastAsia"/>
          <w:sz w:val="24"/>
          <w:szCs w:val="24"/>
        </w:rPr>
        <w:t>jo</w:t>
      </w:r>
      <w:r w:rsidR="00681F10" w:rsidRPr="37B6AA2A">
        <w:rPr>
          <w:rFonts w:eastAsiaTheme="minorEastAsia"/>
          <w:sz w:val="24"/>
          <w:szCs w:val="24"/>
        </w:rPr>
        <w:t xml:space="preserve"> </w:t>
      </w:r>
      <w:r w:rsidR="77B19A15" w:rsidRPr="37B6AA2A">
        <w:rPr>
          <w:rFonts w:eastAsiaTheme="minorEastAsia"/>
          <w:sz w:val="24"/>
          <w:szCs w:val="24"/>
        </w:rPr>
        <w:t xml:space="preserve">sodelovanje in </w:t>
      </w:r>
      <w:r w:rsidR="00681F10" w:rsidRPr="37B6AA2A">
        <w:rPr>
          <w:rFonts w:eastAsiaTheme="minorEastAsia"/>
          <w:sz w:val="24"/>
          <w:szCs w:val="24"/>
        </w:rPr>
        <w:t>učenje v vseh oblikah – v domačem in poklicnem okolju, v skupnosti, med prostočasnimi dejavnostmi in v vsakdanjih srečanjih med ljudmi.</w:t>
      </w:r>
    </w:p>
    <w:p w14:paraId="23828A0B" w14:textId="22F2B402" w:rsidR="00B80CB8" w:rsidRDefault="7334176A" w:rsidP="37B6AA2A">
      <w:pPr>
        <w:rPr>
          <w:rFonts w:eastAsiaTheme="minorEastAsia"/>
          <w:b/>
          <w:bCs/>
          <w:sz w:val="24"/>
          <w:szCs w:val="24"/>
        </w:rPr>
      </w:pPr>
      <w:r w:rsidRPr="37B6AA2A">
        <w:rPr>
          <w:rFonts w:eastAsiaTheme="minorEastAsia"/>
          <w:i/>
          <w:iCs/>
          <w:sz w:val="24"/>
          <w:szCs w:val="24"/>
        </w:rPr>
        <w:t xml:space="preserve">»Tedni vseživljenjskega učenja so praznik radovednosti, znanja in povezovanja. Za številkami, ki so letos res impresivne, stojijo ljudje – koordinatorji, organizatorji, mentorji, prostovoljci, udeleženci in vsi tisti, ki verjamejo, da se lahko z učenjem spreminjamo na bolje. TVU niso le </w:t>
      </w:r>
      <w:r w:rsidR="007D7753">
        <w:rPr>
          <w:rFonts w:eastAsiaTheme="minorEastAsia"/>
          <w:i/>
          <w:iCs/>
          <w:sz w:val="24"/>
          <w:szCs w:val="24"/>
        </w:rPr>
        <w:t xml:space="preserve">seznam </w:t>
      </w:r>
      <w:r w:rsidRPr="37B6AA2A">
        <w:rPr>
          <w:rFonts w:eastAsiaTheme="minorEastAsia"/>
          <w:i/>
          <w:iCs/>
          <w:sz w:val="24"/>
          <w:szCs w:val="24"/>
        </w:rPr>
        <w:t xml:space="preserve">dogodkov, ampak gibanje, ki že več kot tri desetletja Slovenijo </w:t>
      </w:r>
      <w:r w:rsidR="007D7753">
        <w:rPr>
          <w:rFonts w:eastAsiaTheme="minorEastAsia"/>
          <w:i/>
          <w:iCs/>
          <w:sz w:val="24"/>
          <w:szCs w:val="24"/>
        </w:rPr>
        <w:t>spreminja v</w:t>
      </w:r>
      <w:r w:rsidR="007D7753" w:rsidRPr="37B6AA2A">
        <w:rPr>
          <w:rFonts w:eastAsiaTheme="minorEastAsia"/>
          <w:i/>
          <w:iCs/>
          <w:sz w:val="24"/>
          <w:szCs w:val="24"/>
        </w:rPr>
        <w:t xml:space="preserve"> </w:t>
      </w:r>
      <w:r w:rsidRPr="37B6AA2A">
        <w:rPr>
          <w:rFonts w:eastAsiaTheme="minorEastAsia"/>
          <w:i/>
          <w:iCs/>
          <w:sz w:val="24"/>
          <w:szCs w:val="24"/>
        </w:rPr>
        <w:t>učečo se</w:t>
      </w:r>
      <w:r w:rsidRPr="37B6AA2A">
        <w:rPr>
          <w:rFonts w:eastAsiaTheme="minorEastAsia"/>
          <w:sz w:val="24"/>
          <w:szCs w:val="24"/>
        </w:rPr>
        <w:t xml:space="preserve"> </w:t>
      </w:r>
      <w:r w:rsidRPr="37B6AA2A">
        <w:rPr>
          <w:rFonts w:eastAsiaTheme="minorEastAsia"/>
          <w:i/>
          <w:iCs/>
          <w:sz w:val="24"/>
          <w:szCs w:val="24"/>
        </w:rPr>
        <w:t>deželo,</w:t>
      </w:r>
      <w:r w:rsidRPr="37B6AA2A">
        <w:rPr>
          <w:rFonts w:eastAsiaTheme="minorEastAsia"/>
          <w:sz w:val="24"/>
          <w:szCs w:val="24"/>
        </w:rPr>
        <w:t xml:space="preserve">« je ob odprtju povedala </w:t>
      </w:r>
      <w:r w:rsidRPr="37B6AA2A">
        <w:rPr>
          <w:rFonts w:eastAsiaTheme="minorEastAsia"/>
          <w:b/>
          <w:bCs/>
          <w:sz w:val="24"/>
          <w:szCs w:val="24"/>
        </w:rPr>
        <w:t>dr. Nataša Potočnik, direktorica Andragoškega centra Slovenije.</w:t>
      </w:r>
    </w:p>
    <w:p w14:paraId="70950185" w14:textId="7DF47F3D" w:rsidR="00681F10" w:rsidRDefault="2D6A3DBD" w:rsidP="37B6AA2A">
      <w:pPr>
        <w:rPr>
          <w:rFonts w:eastAsiaTheme="minorEastAsia"/>
          <w:sz w:val="24"/>
          <w:szCs w:val="24"/>
        </w:rPr>
      </w:pPr>
      <w:r w:rsidRPr="37B6AA2A">
        <w:rPr>
          <w:rFonts w:eastAsiaTheme="minorEastAsia"/>
          <w:sz w:val="24"/>
          <w:szCs w:val="24"/>
        </w:rPr>
        <w:t xml:space="preserve">TVU </w:t>
      </w:r>
      <w:r w:rsidR="43FE8076" w:rsidRPr="37B6AA2A">
        <w:rPr>
          <w:rFonts w:eastAsiaTheme="minorEastAsia"/>
          <w:sz w:val="24"/>
          <w:szCs w:val="24"/>
        </w:rPr>
        <w:t>kažejo,</w:t>
      </w:r>
      <w:r w:rsidRPr="37B6AA2A">
        <w:rPr>
          <w:rFonts w:eastAsiaTheme="minorEastAsia"/>
          <w:sz w:val="24"/>
          <w:szCs w:val="24"/>
        </w:rPr>
        <w:t xml:space="preserve"> da učenje ni le pot do znanja, ampak tudi pot do samozavesti, dostojanstva, pripadnosti in novih začetkov. Učenje nas povezuje, krepi in navdihuje – kot posameznike in kot družbo.</w:t>
      </w:r>
    </w:p>
    <w:p w14:paraId="39E406F4" w14:textId="015EF5CB" w:rsidR="000368A9" w:rsidRPr="000368A9" w:rsidRDefault="00AF611C" w:rsidP="37B6AA2A">
      <w:pPr>
        <w:rPr>
          <w:rFonts w:eastAsiaTheme="minorEastAsia"/>
          <w:b/>
          <w:bCs/>
          <w:sz w:val="24"/>
          <w:szCs w:val="24"/>
        </w:rPr>
      </w:pPr>
      <w:r w:rsidRPr="37B6AA2A">
        <w:rPr>
          <w:rFonts w:eastAsiaTheme="minorEastAsia"/>
          <w:b/>
          <w:bCs/>
          <w:sz w:val="24"/>
          <w:szCs w:val="24"/>
        </w:rPr>
        <w:t>Učenje in navdih:</w:t>
      </w:r>
      <w:r w:rsidR="00CC2BBE" w:rsidRPr="37B6AA2A">
        <w:rPr>
          <w:rFonts w:eastAsiaTheme="minorEastAsia"/>
          <w:b/>
          <w:bCs/>
          <w:sz w:val="24"/>
          <w:szCs w:val="24"/>
        </w:rPr>
        <w:t xml:space="preserve"> s</w:t>
      </w:r>
      <w:r w:rsidR="000368A9" w:rsidRPr="37B6AA2A">
        <w:rPr>
          <w:rFonts w:eastAsiaTheme="minorEastAsia"/>
          <w:b/>
          <w:bCs/>
          <w:sz w:val="24"/>
          <w:szCs w:val="24"/>
        </w:rPr>
        <w:t>poznajte prejemnike Priznanj ACS 2026</w:t>
      </w:r>
    </w:p>
    <w:p w14:paraId="1F6838CA" w14:textId="06D32527" w:rsidR="00681F10" w:rsidRPr="00681F10" w:rsidRDefault="2D6A3DBD" w:rsidP="37B6AA2A">
      <w:pPr>
        <w:rPr>
          <w:rFonts w:eastAsiaTheme="minorEastAsia"/>
          <w:sz w:val="24"/>
          <w:szCs w:val="24"/>
        </w:rPr>
      </w:pPr>
      <w:r w:rsidRPr="37B6AA2A">
        <w:rPr>
          <w:rFonts w:eastAsiaTheme="minorEastAsia"/>
          <w:sz w:val="24"/>
          <w:szCs w:val="24"/>
        </w:rPr>
        <w:t xml:space="preserve">Osrednji trenutek nacionalnega odprtja je bila slavnostna razglasitev 12 prejemnikov </w:t>
      </w:r>
      <w:hyperlink r:id="rId11">
        <w:r w:rsidRPr="37B6AA2A">
          <w:rPr>
            <w:rStyle w:val="Hiperpovezava"/>
            <w:rFonts w:eastAsiaTheme="minorEastAsia"/>
            <w:sz w:val="24"/>
            <w:szCs w:val="24"/>
          </w:rPr>
          <w:t>Priznanj Andragoškega centra Slovenije 2026</w:t>
        </w:r>
      </w:hyperlink>
      <w:r w:rsidRPr="37B6AA2A">
        <w:rPr>
          <w:rFonts w:eastAsiaTheme="minorEastAsia"/>
          <w:sz w:val="24"/>
          <w:szCs w:val="24"/>
        </w:rPr>
        <w:t xml:space="preserve">, najvišjih nacionalnih priznanj za izjemne dosežke na področju </w:t>
      </w:r>
      <w:r w:rsidRPr="37B6AA2A">
        <w:rPr>
          <w:rFonts w:eastAsiaTheme="minorEastAsia"/>
          <w:sz w:val="24"/>
          <w:szCs w:val="24"/>
        </w:rPr>
        <w:lastRenderedPageBreak/>
        <w:t xml:space="preserve">vseživljenjskega učenja. ACS priznanja podeljuje od leta 1997, </w:t>
      </w:r>
      <w:r w:rsidR="007D7753">
        <w:rPr>
          <w:rFonts w:eastAsiaTheme="minorEastAsia"/>
          <w:sz w:val="24"/>
          <w:szCs w:val="24"/>
        </w:rPr>
        <w:t>do zdaj</w:t>
      </w:r>
      <w:r w:rsidR="007D7753" w:rsidRPr="37B6AA2A">
        <w:rPr>
          <w:rFonts w:eastAsiaTheme="minorEastAsia"/>
          <w:sz w:val="24"/>
          <w:szCs w:val="24"/>
        </w:rPr>
        <w:t xml:space="preserve"> </w:t>
      </w:r>
      <w:r w:rsidRPr="37B6AA2A">
        <w:rPr>
          <w:rFonts w:eastAsiaTheme="minorEastAsia"/>
          <w:sz w:val="24"/>
          <w:szCs w:val="24"/>
        </w:rPr>
        <w:t>jih je prejelo že 250 posameznikov, skupin in organizacij.</w:t>
      </w:r>
    </w:p>
    <w:p w14:paraId="7C575F64" w14:textId="08753073" w:rsidR="00681F10" w:rsidRPr="00681F10" w:rsidRDefault="00681F10" w:rsidP="37B6AA2A">
      <w:pPr>
        <w:rPr>
          <w:rFonts w:eastAsiaTheme="minorEastAsia"/>
          <w:sz w:val="24"/>
          <w:szCs w:val="24"/>
        </w:rPr>
      </w:pPr>
      <w:r w:rsidRPr="37B6AA2A">
        <w:rPr>
          <w:rFonts w:eastAsiaTheme="minorEastAsia"/>
          <w:sz w:val="24"/>
          <w:szCs w:val="24"/>
        </w:rPr>
        <w:t xml:space="preserve">Letošnji prejemniki so bili izbrani med 45 kandidaturami </w:t>
      </w:r>
      <w:r w:rsidR="007D7753">
        <w:rPr>
          <w:rFonts w:eastAsiaTheme="minorEastAsia"/>
          <w:sz w:val="24"/>
          <w:szCs w:val="24"/>
        </w:rPr>
        <w:t>i</w:t>
      </w:r>
      <w:r w:rsidRPr="37B6AA2A">
        <w:rPr>
          <w:rFonts w:eastAsiaTheme="minorEastAsia"/>
          <w:sz w:val="24"/>
          <w:szCs w:val="24"/>
        </w:rPr>
        <w:t xml:space="preserve">z vse Slovenije. Njihove zgodbe dokazujejo, da radovednost ne pozna meja in da se človek lahko uči, raste in spreminja v vseh življenjskih obdobjih. S svojim delom motivirajo druge, povezujejo ljudi in skupnosti, širijo veselje do učenja ter </w:t>
      </w:r>
      <w:r w:rsidR="007D7753">
        <w:rPr>
          <w:rFonts w:eastAsiaTheme="minorEastAsia"/>
          <w:sz w:val="24"/>
          <w:szCs w:val="24"/>
        </w:rPr>
        <w:t>dokazujejo</w:t>
      </w:r>
      <w:r w:rsidRPr="37B6AA2A">
        <w:rPr>
          <w:rFonts w:eastAsiaTheme="minorEastAsia"/>
          <w:sz w:val="24"/>
          <w:szCs w:val="24"/>
        </w:rPr>
        <w:t>, da znanje ni nekaj oddaljenega, ampak moč, ki spreminja vsakdan.</w:t>
      </w:r>
    </w:p>
    <w:p w14:paraId="72F4EB75" w14:textId="601411C9" w:rsidR="68BF270C" w:rsidRDefault="6A509EB7" w:rsidP="37B6AA2A">
      <w:pPr>
        <w:spacing w:line="257" w:lineRule="auto"/>
      </w:pPr>
      <w:r w:rsidRPr="37B6AA2A">
        <w:rPr>
          <w:rFonts w:ascii="Calibri" w:eastAsia="Calibri" w:hAnsi="Calibri" w:cs="Calibri"/>
          <w:sz w:val="24"/>
          <w:szCs w:val="24"/>
        </w:rPr>
        <w:t xml:space="preserve">Letošnji prejemniki Priznanj ACS 2026, ki s svojimi zgodbami dokazujejo, da učenje spreminja življenja in povezuje skupnosti, so: </w:t>
      </w:r>
      <w:r w:rsidRPr="37B6AA2A">
        <w:rPr>
          <w:rFonts w:ascii="Calibri" w:eastAsia="Calibri" w:hAnsi="Calibri" w:cs="Calibri"/>
          <w:b/>
          <w:bCs/>
          <w:sz w:val="24"/>
          <w:szCs w:val="24"/>
        </w:rPr>
        <w:t>Marinka Bučar</w:t>
      </w:r>
      <w:r w:rsidRPr="37B6AA2A">
        <w:rPr>
          <w:rFonts w:ascii="Calibri" w:eastAsia="Calibri" w:hAnsi="Calibri" w:cs="Calibri"/>
          <w:sz w:val="24"/>
          <w:szCs w:val="24"/>
        </w:rPr>
        <w:t xml:space="preserve"> (zasavska regija), </w:t>
      </w:r>
      <w:r w:rsidRPr="37B6AA2A">
        <w:rPr>
          <w:rFonts w:ascii="Calibri" w:eastAsia="Calibri" w:hAnsi="Calibri" w:cs="Calibri"/>
          <w:b/>
          <w:bCs/>
          <w:sz w:val="24"/>
          <w:szCs w:val="24"/>
        </w:rPr>
        <w:t>Maja Dvoršek</w:t>
      </w:r>
      <w:r w:rsidRPr="37B6AA2A">
        <w:rPr>
          <w:rFonts w:ascii="Calibri" w:eastAsia="Calibri" w:hAnsi="Calibri" w:cs="Calibri"/>
          <w:sz w:val="24"/>
          <w:szCs w:val="24"/>
        </w:rPr>
        <w:t xml:space="preserve"> (goriška regija), </w:t>
      </w:r>
      <w:r w:rsidRPr="37B6AA2A">
        <w:rPr>
          <w:rFonts w:ascii="Calibri" w:eastAsia="Calibri" w:hAnsi="Calibri" w:cs="Calibri"/>
          <w:b/>
          <w:bCs/>
          <w:sz w:val="24"/>
          <w:szCs w:val="24"/>
        </w:rPr>
        <w:t>Cvetka Krampelj</w:t>
      </w:r>
      <w:r w:rsidRPr="37B6AA2A">
        <w:rPr>
          <w:rFonts w:ascii="Calibri" w:eastAsia="Calibri" w:hAnsi="Calibri" w:cs="Calibri"/>
          <w:sz w:val="24"/>
          <w:szCs w:val="24"/>
        </w:rPr>
        <w:t xml:space="preserve"> (</w:t>
      </w:r>
      <w:r w:rsidR="004D7AEF">
        <w:rPr>
          <w:rFonts w:ascii="Calibri" w:eastAsia="Calibri" w:hAnsi="Calibri" w:cs="Calibri"/>
          <w:sz w:val="24"/>
          <w:szCs w:val="24"/>
        </w:rPr>
        <w:t xml:space="preserve">regija </w:t>
      </w:r>
      <w:r w:rsidRPr="37B6AA2A">
        <w:rPr>
          <w:rFonts w:ascii="Calibri" w:eastAsia="Calibri" w:hAnsi="Calibri" w:cs="Calibri"/>
          <w:sz w:val="24"/>
          <w:szCs w:val="24"/>
        </w:rPr>
        <w:t xml:space="preserve">jugovzhodna </w:t>
      </w:r>
      <w:r w:rsidR="004D7AEF">
        <w:rPr>
          <w:rFonts w:ascii="Calibri" w:eastAsia="Calibri" w:hAnsi="Calibri" w:cs="Calibri"/>
          <w:sz w:val="24"/>
          <w:szCs w:val="24"/>
        </w:rPr>
        <w:t>Slovenija</w:t>
      </w:r>
      <w:r w:rsidRPr="37B6AA2A">
        <w:rPr>
          <w:rFonts w:ascii="Calibri" w:eastAsia="Calibri" w:hAnsi="Calibri" w:cs="Calibri"/>
          <w:sz w:val="24"/>
          <w:szCs w:val="24"/>
        </w:rPr>
        <w:t xml:space="preserve">), </w:t>
      </w:r>
      <w:r w:rsidRPr="37B6AA2A">
        <w:rPr>
          <w:rFonts w:ascii="Calibri" w:eastAsia="Calibri" w:hAnsi="Calibri" w:cs="Calibri"/>
          <w:b/>
          <w:bCs/>
          <w:sz w:val="24"/>
          <w:szCs w:val="24"/>
        </w:rPr>
        <w:t>Eva Stavbar</w:t>
      </w:r>
      <w:r w:rsidRPr="37B6AA2A">
        <w:rPr>
          <w:rFonts w:ascii="Calibri" w:eastAsia="Calibri" w:hAnsi="Calibri" w:cs="Calibri"/>
          <w:sz w:val="24"/>
          <w:szCs w:val="24"/>
        </w:rPr>
        <w:t xml:space="preserve"> (podravska regija), </w:t>
      </w:r>
      <w:r w:rsidRPr="37B6AA2A">
        <w:rPr>
          <w:rFonts w:ascii="Calibri" w:eastAsia="Calibri" w:hAnsi="Calibri" w:cs="Calibri"/>
          <w:b/>
          <w:bCs/>
          <w:sz w:val="24"/>
          <w:szCs w:val="24"/>
        </w:rPr>
        <w:t>mag. Bojan Tomc</w:t>
      </w:r>
      <w:r w:rsidRPr="37B6AA2A">
        <w:rPr>
          <w:rFonts w:ascii="Calibri" w:eastAsia="Calibri" w:hAnsi="Calibri" w:cs="Calibri"/>
          <w:sz w:val="24"/>
          <w:szCs w:val="24"/>
        </w:rPr>
        <w:t xml:space="preserve"> (obalno-kraška regija), </w:t>
      </w:r>
      <w:r w:rsidRPr="37B6AA2A">
        <w:rPr>
          <w:rFonts w:ascii="Calibri" w:eastAsia="Calibri" w:hAnsi="Calibri" w:cs="Calibri"/>
          <w:b/>
          <w:bCs/>
          <w:sz w:val="24"/>
          <w:szCs w:val="24"/>
        </w:rPr>
        <w:t>Matej Vukovič</w:t>
      </w:r>
      <w:r w:rsidRPr="37B6AA2A">
        <w:rPr>
          <w:rFonts w:ascii="Calibri" w:eastAsia="Calibri" w:hAnsi="Calibri" w:cs="Calibri"/>
          <w:sz w:val="24"/>
          <w:szCs w:val="24"/>
        </w:rPr>
        <w:t xml:space="preserve"> (gorenjska regija), </w:t>
      </w:r>
      <w:r w:rsidRPr="37B6AA2A">
        <w:rPr>
          <w:rFonts w:ascii="Calibri" w:eastAsia="Calibri" w:hAnsi="Calibri" w:cs="Calibri"/>
          <w:b/>
          <w:bCs/>
          <w:sz w:val="24"/>
          <w:szCs w:val="24"/>
        </w:rPr>
        <w:t>Mario Žnidaršič</w:t>
      </w:r>
      <w:r w:rsidRPr="37B6AA2A">
        <w:rPr>
          <w:rFonts w:ascii="Calibri" w:eastAsia="Calibri" w:hAnsi="Calibri" w:cs="Calibri"/>
          <w:sz w:val="24"/>
          <w:szCs w:val="24"/>
        </w:rPr>
        <w:t xml:space="preserve"> (primorsko-notranjska regija), </w:t>
      </w:r>
      <w:r w:rsidRPr="37B6AA2A">
        <w:rPr>
          <w:rFonts w:ascii="Calibri" w:eastAsia="Calibri" w:hAnsi="Calibri" w:cs="Calibri"/>
          <w:b/>
          <w:bCs/>
          <w:sz w:val="24"/>
          <w:szCs w:val="24"/>
        </w:rPr>
        <w:t>Band 6M</w:t>
      </w:r>
      <w:r w:rsidRPr="37B6AA2A">
        <w:rPr>
          <w:rFonts w:ascii="Calibri" w:eastAsia="Calibri" w:hAnsi="Calibri" w:cs="Calibri"/>
          <w:sz w:val="24"/>
          <w:szCs w:val="24"/>
        </w:rPr>
        <w:t xml:space="preserve"> (koroška regija), </w:t>
      </w:r>
      <w:r w:rsidRPr="37B6AA2A">
        <w:rPr>
          <w:rFonts w:ascii="Calibri" w:eastAsia="Calibri" w:hAnsi="Calibri" w:cs="Calibri"/>
          <w:b/>
          <w:bCs/>
          <w:sz w:val="24"/>
          <w:szCs w:val="24"/>
        </w:rPr>
        <w:t>Center aktivnosti Fužine – CAF</w:t>
      </w:r>
      <w:r w:rsidRPr="37B6AA2A">
        <w:rPr>
          <w:rFonts w:ascii="Calibri" w:eastAsia="Calibri" w:hAnsi="Calibri" w:cs="Calibri"/>
          <w:sz w:val="24"/>
          <w:szCs w:val="24"/>
        </w:rPr>
        <w:t xml:space="preserve"> (osrednjeslovenska regija), </w:t>
      </w:r>
      <w:r w:rsidRPr="37B6AA2A">
        <w:rPr>
          <w:rFonts w:ascii="Calibri" w:eastAsia="Calibri" w:hAnsi="Calibri" w:cs="Calibri"/>
          <w:b/>
          <w:bCs/>
          <w:sz w:val="24"/>
          <w:szCs w:val="24"/>
        </w:rPr>
        <w:t>Društvo gluhih in naglušnih Posavja</w:t>
      </w:r>
      <w:r w:rsidR="00B81B94">
        <w:rPr>
          <w:rFonts w:ascii="Calibri" w:eastAsia="Calibri" w:hAnsi="Calibri" w:cs="Calibri"/>
          <w:b/>
          <w:bCs/>
          <w:sz w:val="24"/>
          <w:szCs w:val="24"/>
        </w:rPr>
        <w:t xml:space="preserve"> Krško</w:t>
      </w:r>
      <w:r w:rsidRPr="37B6AA2A">
        <w:rPr>
          <w:rFonts w:ascii="Calibri" w:eastAsia="Calibri" w:hAnsi="Calibri" w:cs="Calibri"/>
          <w:sz w:val="24"/>
          <w:szCs w:val="24"/>
        </w:rPr>
        <w:t xml:space="preserve"> (posavska regija), </w:t>
      </w:r>
      <w:r w:rsidRPr="37B6AA2A">
        <w:rPr>
          <w:rFonts w:ascii="Calibri" w:eastAsia="Calibri" w:hAnsi="Calibri" w:cs="Calibri"/>
          <w:b/>
          <w:bCs/>
          <w:sz w:val="24"/>
          <w:szCs w:val="24"/>
        </w:rPr>
        <w:t>Društvo Samooskrbni.net</w:t>
      </w:r>
      <w:r w:rsidRPr="37B6AA2A">
        <w:rPr>
          <w:rFonts w:ascii="Calibri" w:eastAsia="Calibri" w:hAnsi="Calibri" w:cs="Calibri"/>
          <w:sz w:val="24"/>
          <w:szCs w:val="24"/>
        </w:rPr>
        <w:t xml:space="preserve"> (savinjska regija) in </w:t>
      </w:r>
      <w:r w:rsidRPr="37B6AA2A">
        <w:rPr>
          <w:rFonts w:ascii="Calibri" w:eastAsia="Calibri" w:hAnsi="Calibri" w:cs="Calibri"/>
          <w:b/>
          <w:bCs/>
          <w:sz w:val="24"/>
          <w:szCs w:val="24"/>
        </w:rPr>
        <w:t>Romski akademski klub – RAK</w:t>
      </w:r>
      <w:r w:rsidRPr="37B6AA2A">
        <w:rPr>
          <w:rFonts w:ascii="Calibri" w:eastAsia="Calibri" w:hAnsi="Calibri" w:cs="Calibri"/>
          <w:sz w:val="24"/>
          <w:szCs w:val="24"/>
        </w:rPr>
        <w:t xml:space="preserve"> (pomurska regija).</w:t>
      </w:r>
    </w:p>
    <w:p w14:paraId="24A0CAC5" w14:textId="73C6710D" w:rsidR="18182ADC" w:rsidRDefault="18182ADC" w:rsidP="37B6AA2A">
      <w:pPr>
        <w:spacing w:line="257" w:lineRule="auto"/>
        <w:rPr>
          <w:rFonts w:eastAsiaTheme="minorEastAsia"/>
          <w:sz w:val="24"/>
          <w:szCs w:val="24"/>
        </w:rPr>
      </w:pPr>
      <w:r w:rsidRPr="37B6AA2A">
        <w:rPr>
          <w:rFonts w:eastAsiaTheme="minorEastAsia"/>
          <w:sz w:val="24"/>
          <w:szCs w:val="24"/>
        </w:rPr>
        <w:t xml:space="preserve">Med 12 prejemniki priznanj zdaj lahko glasujete za </w:t>
      </w:r>
      <w:hyperlink r:id="rId12">
        <w:proofErr w:type="spellStart"/>
        <w:r w:rsidRPr="00474C00">
          <w:rPr>
            <w:rStyle w:val="Hiperpovezava"/>
            <w:rFonts w:eastAsiaTheme="minorEastAsia"/>
            <w:b/>
            <w:bCs/>
            <w:sz w:val="24"/>
            <w:szCs w:val="24"/>
          </w:rPr>
          <w:t>NAJzgodbo</w:t>
        </w:r>
        <w:proofErr w:type="spellEnd"/>
        <w:r w:rsidRPr="00474C00">
          <w:rPr>
            <w:rStyle w:val="Hiperpovezava"/>
            <w:rFonts w:eastAsiaTheme="minorEastAsia"/>
            <w:b/>
            <w:bCs/>
            <w:sz w:val="24"/>
            <w:szCs w:val="24"/>
          </w:rPr>
          <w:t xml:space="preserve"> vseživljenjskega učenja 2026</w:t>
        </w:r>
      </w:hyperlink>
      <w:r w:rsidRPr="00474C00">
        <w:rPr>
          <w:rFonts w:eastAsiaTheme="minorEastAsia"/>
          <w:b/>
          <w:bCs/>
          <w:sz w:val="24"/>
          <w:szCs w:val="24"/>
        </w:rPr>
        <w:t>.</w:t>
      </w:r>
      <w:r w:rsidRPr="37B6AA2A">
        <w:rPr>
          <w:rFonts w:eastAsiaTheme="minorEastAsia"/>
          <w:sz w:val="24"/>
          <w:szCs w:val="24"/>
        </w:rPr>
        <w:t xml:space="preserve"> To je način, da spodbudne zgodbe dosežejo ljudi po vsej Sloveniji in jih nagovorijo s svojo srčnostjo. Glasujete lahko na portalu </w:t>
      </w:r>
      <w:hyperlink r:id="rId13" w:history="1">
        <w:r w:rsidR="00474C00" w:rsidRPr="00474C00">
          <w:rPr>
            <w:rStyle w:val="Hiperpovezava"/>
            <w:rFonts w:eastAsiaTheme="minorEastAsia"/>
            <w:sz w:val="24"/>
            <w:szCs w:val="24"/>
          </w:rPr>
          <w:t>L</w:t>
        </w:r>
        <w:r w:rsidRPr="00474C00">
          <w:rPr>
            <w:rStyle w:val="Hiperpovezava"/>
            <w:rFonts w:eastAsiaTheme="minorEastAsia"/>
            <w:sz w:val="24"/>
            <w:szCs w:val="24"/>
          </w:rPr>
          <w:t>ahko.si</w:t>
        </w:r>
      </w:hyperlink>
      <w:r w:rsidR="007D7753" w:rsidRPr="00474C00">
        <w:rPr>
          <w:rStyle w:val="Hiperpovezava"/>
          <w:rFonts w:eastAsiaTheme="minorEastAsia"/>
          <w:color w:val="auto"/>
          <w:sz w:val="24"/>
          <w:szCs w:val="24"/>
          <w:u w:val="none"/>
        </w:rPr>
        <w:t>, in sicer</w:t>
      </w:r>
      <w:r w:rsidRPr="00474C00">
        <w:rPr>
          <w:rFonts w:eastAsiaTheme="minorEastAsia"/>
          <w:sz w:val="24"/>
          <w:szCs w:val="24"/>
        </w:rPr>
        <w:t xml:space="preserve"> </w:t>
      </w:r>
      <w:r w:rsidRPr="37B6AA2A">
        <w:rPr>
          <w:rFonts w:eastAsiaTheme="minorEastAsia"/>
          <w:sz w:val="24"/>
          <w:szCs w:val="24"/>
        </w:rPr>
        <w:t>do 7. junija.</w:t>
      </w:r>
    </w:p>
    <w:p w14:paraId="74890BE4" w14:textId="148A27F8" w:rsidR="00681F10" w:rsidRPr="00681F10" w:rsidRDefault="00681F10" w:rsidP="37B6AA2A">
      <w:pPr>
        <w:rPr>
          <w:rFonts w:eastAsiaTheme="minorEastAsia"/>
          <w:sz w:val="24"/>
          <w:szCs w:val="24"/>
        </w:rPr>
      </w:pPr>
      <w:r w:rsidRPr="37B6AA2A">
        <w:rPr>
          <w:rFonts w:eastAsiaTheme="minorEastAsia"/>
          <w:sz w:val="24"/>
          <w:szCs w:val="24"/>
        </w:rPr>
        <w:t>»</w:t>
      </w:r>
      <w:r w:rsidRPr="37B6AA2A">
        <w:rPr>
          <w:rFonts w:eastAsiaTheme="minorEastAsia"/>
          <w:i/>
          <w:iCs/>
          <w:sz w:val="24"/>
          <w:szCs w:val="24"/>
        </w:rPr>
        <w:t xml:space="preserve">Navdih ni vedno velik, oddaljen ali nedosegljiv. Pogosto je čisto blizu – v </w:t>
      </w:r>
      <w:r w:rsidR="00FF1D7E" w:rsidRPr="37B6AA2A">
        <w:rPr>
          <w:rFonts w:eastAsiaTheme="minorEastAsia"/>
          <w:i/>
          <w:iCs/>
          <w:sz w:val="24"/>
          <w:szCs w:val="24"/>
        </w:rPr>
        <w:t xml:space="preserve">sosedi, ki se po upokojitvi nauči nečesa novega; v </w:t>
      </w:r>
      <w:r w:rsidRPr="37B6AA2A">
        <w:rPr>
          <w:rFonts w:eastAsiaTheme="minorEastAsia"/>
          <w:i/>
          <w:iCs/>
          <w:sz w:val="24"/>
          <w:szCs w:val="24"/>
        </w:rPr>
        <w:t xml:space="preserve">človeku, ki po preizkušnji znova </w:t>
      </w:r>
      <w:r w:rsidR="00FF1D7E" w:rsidRPr="37B6AA2A">
        <w:rPr>
          <w:rFonts w:eastAsiaTheme="minorEastAsia"/>
          <w:i/>
          <w:iCs/>
          <w:sz w:val="24"/>
          <w:szCs w:val="24"/>
        </w:rPr>
        <w:t>najde moč;</w:t>
      </w:r>
      <w:r w:rsidRPr="37B6AA2A">
        <w:rPr>
          <w:rFonts w:eastAsiaTheme="minorEastAsia"/>
          <w:i/>
          <w:iCs/>
          <w:sz w:val="24"/>
          <w:szCs w:val="24"/>
        </w:rPr>
        <w:t xml:space="preserve"> v skupini, ki </w:t>
      </w:r>
      <w:r w:rsidR="00FF1D7E" w:rsidRPr="37B6AA2A">
        <w:rPr>
          <w:rFonts w:eastAsiaTheme="minorEastAsia"/>
          <w:i/>
          <w:iCs/>
          <w:sz w:val="24"/>
          <w:szCs w:val="24"/>
        </w:rPr>
        <w:t xml:space="preserve">razbija predsodke; v skupnosti, ki </w:t>
      </w:r>
      <w:r w:rsidRPr="37B6AA2A">
        <w:rPr>
          <w:rFonts w:eastAsiaTheme="minorEastAsia"/>
          <w:i/>
          <w:iCs/>
          <w:sz w:val="24"/>
          <w:szCs w:val="24"/>
        </w:rPr>
        <w:t>ne pusti nikogar ob strani</w:t>
      </w:r>
      <w:r w:rsidR="5712DDA4" w:rsidRPr="37B6AA2A">
        <w:rPr>
          <w:rFonts w:eastAsiaTheme="minorEastAsia"/>
          <w:i/>
          <w:iCs/>
          <w:sz w:val="24"/>
          <w:szCs w:val="24"/>
        </w:rPr>
        <w:t xml:space="preserve"> in verjame</w:t>
      </w:r>
      <w:r w:rsidRPr="37B6AA2A">
        <w:rPr>
          <w:rFonts w:eastAsiaTheme="minorEastAsia"/>
          <w:i/>
          <w:iCs/>
          <w:sz w:val="24"/>
          <w:szCs w:val="24"/>
        </w:rPr>
        <w:t xml:space="preserve"> v znanje, solidarnost in pogum. Prav zato so zgodbe letošnjih prejemnikov </w:t>
      </w:r>
      <w:r w:rsidR="00FF1D7E" w:rsidRPr="37B6AA2A">
        <w:rPr>
          <w:rFonts w:eastAsiaTheme="minorEastAsia"/>
          <w:i/>
          <w:iCs/>
          <w:sz w:val="24"/>
          <w:szCs w:val="24"/>
        </w:rPr>
        <w:t xml:space="preserve">Priznanj ACS </w:t>
      </w:r>
      <w:r w:rsidRPr="37B6AA2A">
        <w:rPr>
          <w:rFonts w:eastAsiaTheme="minorEastAsia"/>
          <w:i/>
          <w:iCs/>
          <w:sz w:val="24"/>
          <w:szCs w:val="24"/>
        </w:rPr>
        <w:t>tako dragocene. Vsaka od njih nas opomni, da za učenje ni nikoli prepozno in da lahko vsakdo postane navdih nekomu drugemu</w:t>
      </w:r>
      <w:r w:rsidRPr="37B6AA2A">
        <w:rPr>
          <w:rFonts w:eastAsiaTheme="minorEastAsia"/>
          <w:sz w:val="24"/>
          <w:szCs w:val="24"/>
        </w:rPr>
        <w:t xml:space="preserve">,« je poudarila </w:t>
      </w:r>
      <w:r w:rsidRPr="37B6AA2A">
        <w:rPr>
          <w:rFonts w:eastAsiaTheme="minorEastAsia"/>
          <w:b/>
          <w:bCs/>
          <w:sz w:val="24"/>
          <w:szCs w:val="24"/>
        </w:rPr>
        <w:t>mag.</w:t>
      </w:r>
      <w:r w:rsidRPr="37B6AA2A">
        <w:rPr>
          <w:rFonts w:eastAsiaTheme="minorEastAsia"/>
          <w:sz w:val="24"/>
          <w:szCs w:val="24"/>
        </w:rPr>
        <w:t xml:space="preserve"> </w:t>
      </w:r>
      <w:r w:rsidRPr="37B6AA2A">
        <w:rPr>
          <w:rFonts w:eastAsiaTheme="minorEastAsia"/>
          <w:b/>
          <w:bCs/>
          <w:sz w:val="24"/>
          <w:szCs w:val="24"/>
        </w:rPr>
        <w:t xml:space="preserve">Urška Bittner Pipan, vodja </w:t>
      </w:r>
      <w:r w:rsidR="004905A6" w:rsidRPr="37B6AA2A">
        <w:rPr>
          <w:rFonts w:eastAsiaTheme="minorEastAsia"/>
          <w:b/>
          <w:bCs/>
          <w:sz w:val="24"/>
          <w:szCs w:val="24"/>
        </w:rPr>
        <w:t>Središča za obveščanje in ozaveščanje na Andragoškem centru Slovenije.</w:t>
      </w:r>
    </w:p>
    <w:p w14:paraId="489A149A" w14:textId="43ECA7CF" w:rsidR="00681F10" w:rsidRPr="00681F10" w:rsidRDefault="00681F10" w:rsidP="37B6AA2A">
      <w:pPr>
        <w:rPr>
          <w:rFonts w:eastAsiaTheme="minorEastAsia"/>
          <w:sz w:val="24"/>
          <w:szCs w:val="24"/>
        </w:rPr>
      </w:pPr>
      <w:r w:rsidRPr="37B6AA2A">
        <w:rPr>
          <w:rFonts w:eastAsiaTheme="minorEastAsia"/>
          <w:sz w:val="24"/>
          <w:szCs w:val="24"/>
        </w:rPr>
        <w:t xml:space="preserve">Pomemben del letošnjih TVU bosta tudi skupni akciji </w:t>
      </w:r>
      <w:hyperlink r:id="rId14">
        <w:r w:rsidRPr="37B6AA2A">
          <w:rPr>
            <w:rStyle w:val="Hiperpovezava"/>
            <w:rFonts w:eastAsiaTheme="minorEastAsia"/>
            <w:sz w:val="24"/>
            <w:szCs w:val="24"/>
          </w:rPr>
          <w:t>Parada učenja</w:t>
        </w:r>
      </w:hyperlink>
      <w:r w:rsidRPr="37B6AA2A">
        <w:rPr>
          <w:rFonts w:eastAsiaTheme="minorEastAsia"/>
          <w:sz w:val="24"/>
          <w:szCs w:val="24"/>
        </w:rPr>
        <w:t xml:space="preserve">, ki bo 20. maja potekala v 17 krajih po Sloveniji, </w:t>
      </w:r>
      <w:r w:rsidR="003E5945">
        <w:rPr>
          <w:rFonts w:eastAsiaTheme="minorEastAsia"/>
          <w:sz w:val="24"/>
          <w:szCs w:val="24"/>
        </w:rPr>
        <w:t>ter</w:t>
      </w:r>
      <w:r w:rsidR="003E5945" w:rsidRPr="37B6AA2A">
        <w:rPr>
          <w:rFonts w:eastAsiaTheme="minorEastAsia"/>
          <w:sz w:val="24"/>
          <w:szCs w:val="24"/>
        </w:rPr>
        <w:t xml:space="preserve"> </w:t>
      </w:r>
      <w:r w:rsidRPr="37B6AA2A">
        <w:rPr>
          <w:rFonts w:eastAsiaTheme="minorEastAsia"/>
          <w:sz w:val="24"/>
          <w:szCs w:val="24"/>
        </w:rPr>
        <w:t>Dan za kakovost, ki bo 29. maja opozoril na pomen kakovosti v izobraževanju odraslih.</w:t>
      </w:r>
    </w:p>
    <w:p w14:paraId="5A152BA4" w14:textId="77777777" w:rsidR="00681F10" w:rsidRPr="00681F10" w:rsidRDefault="00681F10" w:rsidP="37B6AA2A">
      <w:pPr>
        <w:rPr>
          <w:rFonts w:eastAsiaTheme="minorEastAsia"/>
          <w:sz w:val="24"/>
          <w:szCs w:val="24"/>
        </w:rPr>
      </w:pPr>
      <w:r w:rsidRPr="37B6AA2A">
        <w:rPr>
          <w:rFonts w:eastAsiaTheme="minorEastAsia"/>
          <w:sz w:val="24"/>
          <w:szCs w:val="24"/>
        </w:rPr>
        <w:t>Glavni cilj TVU je ozaveščanje, informiranje in spodbujanje prebivalcev k večji vključenosti v vseživljenjsko učenje – za boljše življenje posameznika, močnejše skupnosti in družbo, ki zna videti priložnost tudi tam, kjer so na prvi pogled ovire.</w:t>
      </w:r>
    </w:p>
    <w:p w14:paraId="7938084B" w14:textId="77777777" w:rsidR="00681F10" w:rsidRPr="00681F10" w:rsidRDefault="00681F10" w:rsidP="37B6AA2A">
      <w:pPr>
        <w:rPr>
          <w:rFonts w:eastAsiaTheme="minorEastAsia"/>
          <w:sz w:val="24"/>
          <w:szCs w:val="24"/>
        </w:rPr>
      </w:pPr>
      <w:r w:rsidRPr="37B6AA2A">
        <w:rPr>
          <w:rFonts w:eastAsiaTheme="minorEastAsia"/>
          <w:sz w:val="24"/>
          <w:szCs w:val="24"/>
        </w:rPr>
        <w:t xml:space="preserve">Pridružite se prazniku učenja. Obiščite dogodke Tednov vseživljenjskega učenja, spoznajte zgodbe prejemnikov Priznanj ACS 2026 in </w:t>
      </w:r>
      <w:hyperlink r:id="rId15">
        <w:r w:rsidRPr="37B6AA2A">
          <w:rPr>
            <w:rStyle w:val="Hiperpovezava"/>
            <w:rFonts w:eastAsiaTheme="minorEastAsia"/>
            <w:sz w:val="24"/>
            <w:szCs w:val="24"/>
          </w:rPr>
          <w:t xml:space="preserve">oddajte svoj glas za </w:t>
        </w:r>
        <w:proofErr w:type="spellStart"/>
        <w:r w:rsidRPr="37B6AA2A">
          <w:rPr>
            <w:rStyle w:val="Hiperpovezava"/>
            <w:rFonts w:eastAsiaTheme="minorEastAsia"/>
            <w:sz w:val="24"/>
            <w:szCs w:val="24"/>
          </w:rPr>
          <w:t>NAJzgodbo</w:t>
        </w:r>
        <w:proofErr w:type="spellEnd"/>
        <w:r w:rsidRPr="37B6AA2A">
          <w:rPr>
            <w:rStyle w:val="Hiperpovezava"/>
            <w:rFonts w:eastAsiaTheme="minorEastAsia"/>
            <w:sz w:val="24"/>
            <w:szCs w:val="24"/>
          </w:rPr>
          <w:t xml:space="preserve"> vseživljenjskega učenja 2026</w:t>
        </w:r>
      </w:hyperlink>
      <w:r w:rsidRPr="37B6AA2A">
        <w:rPr>
          <w:rFonts w:eastAsiaTheme="minorEastAsia"/>
          <w:sz w:val="24"/>
          <w:szCs w:val="24"/>
        </w:rPr>
        <w:t>.</w:t>
      </w:r>
    </w:p>
    <w:p w14:paraId="75A31DA7" w14:textId="77777777" w:rsidR="00681F10" w:rsidRDefault="00681F10" w:rsidP="37B6AA2A">
      <w:pPr>
        <w:rPr>
          <w:rFonts w:eastAsiaTheme="minorEastAsia"/>
          <w:b/>
          <w:bCs/>
          <w:sz w:val="24"/>
          <w:szCs w:val="24"/>
        </w:rPr>
      </w:pPr>
      <w:r w:rsidRPr="37B6AA2A">
        <w:rPr>
          <w:rFonts w:eastAsiaTheme="minorEastAsia"/>
          <w:sz w:val="24"/>
          <w:szCs w:val="24"/>
        </w:rPr>
        <w:t>Za učenje ni nikoli prepozno. Znanje nas povezuje, radovednost nas premika, zgodbe pa nas opogumljajo</w:t>
      </w:r>
      <w:r w:rsidRPr="37B6AA2A">
        <w:rPr>
          <w:rFonts w:eastAsiaTheme="minorEastAsia"/>
          <w:b/>
          <w:bCs/>
          <w:sz w:val="24"/>
          <w:szCs w:val="24"/>
        </w:rPr>
        <w:t>.</w:t>
      </w:r>
    </w:p>
    <w:p w14:paraId="18581E58" w14:textId="0790E0E7" w:rsidR="00F4655C" w:rsidRPr="004B3282" w:rsidRDefault="00F4655C" w:rsidP="37B6AA2A">
      <w:pPr>
        <w:rPr>
          <w:rFonts w:eastAsiaTheme="minorEastAsia"/>
          <w:b/>
          <w:bCs/>
          <w:sz w:val="24"/>
          <w:szCs w:val="24"/>
        </w:rPr>
      </w:pPr>
      <w:r w:rsidRPr="004B3282">
        <w:rPr>
          <w:rFonts w:eastAsiaTheme="minorEastAsia"/>
          <w:b/>
          <w:bCs/>
          <w:sz w:val="24"/>
          <w:szCs w:val="24"/>
        </w:rPr>
        <w:t xml:space="preserve">Foto: </w:t>
      </w:r>
      <w:r w:rsidRPr="004B3282">
        <w:rPr>
          <w:rFonts w:eastAsiaTheme="minorEastAsia"/>
          <w:b/>
          <w:bCs/>
          <w:color w:val="262626" w:themeColor="text1" w:themeTint="D9"/>
          <w:sz w:val="24"/>
          <w:szCs w:val="24"/>
        </w:rPr>
        <w:t xml:space="preserve">Nika </w:t>
      </w:r>
      <w:proofErr w:type="spellStart"/>
      <w:r w:rsidRPr="004B3282">
        <w:rPr>
          <w:rFonts w:eastAsiaTheme="minorEastAsia"/>
          <w:b/>
          <w:bCs/>
          <w:color w:val="262626" w:themeColor="text1" w:themeTint="D9"/>
          <w:sz w:val="24"/>
          <w:szCs w:val="24"/>
        </w:rPr>
        <w:t>Hölcl</w:t>
      </w:r>
      <w:proofErr w:type="spellEnd"/>
    </w:p>
    <w:p w14:paraId="0A190472" w14:textId="79B311F9" w:rsidR="003B2013" w:rsidRPr="00411340" w:rsidRDefault="00411340" w:rsidP="00F4655C">
      <w:pPr>
        <w:rPr>
          <w:sz w:val="24"/>
          <w:szCs w:val="24"/>
        </w:rPr>
      </w:pPr>
      <w:r w:rsidRPr="37B6AA2A">
        <w:rPr>
          <w:rFonts w:eastAsiaTheme="minorEastAsia"/>
          <w:b/>
          <w:bCs/>
          <w:sz w:val="24"/>
          <w:szCs w:val="24"/>
        </w:rPr>
        <w:t>Več informacij:</w:t>
      </w:r>
      <w:r>
        <w:br/>
      </w:r>
      <w:r w:rsidRPr="00F4655C">
        <w:rPr>
          <w:rFonts w:eastAsiaTheme="minorEastAsia"/>
          <w:sz w:val="20"/>
          <w:szCs w:val="20"/>
        </w:rPr>
        <w:t>T</w:t>
      </w:r>
      <w:r w:rsidR="00230B91" w:rsidRPr="00F4655C">
        <w:rPr>
          <w:rFonts w:eastAsiaTheme="minorEastAsia"/>
          <w:sz w:val="20"/>
          <w:szCs w:val="20"/>
        </w:rPr>
        <w:t>edni vseživljenjskega učenja 2026 in koledar dogodkov</w:t>
      </w:r>
      <w:r w:rsidRPr="00F4655C">
        <w:rPr>
          <w:rFonts w:eastAsiaTheme="minorEastAsia"/>
          <w:sz w:val="20"/>
          <w:szCs w:val="20"/>
        </w:rPr>
        <w:t xml:space="preserve">: </w:t>
      </w:r>
      <w:hyperlink r:id="rId16">
        <w:r w:rsidR="009D0F8E" w:rsidRPr="00F4655C">
          <w:rPr>
            <w:rStyle w:val="Hiperpovezava"/>
            <w:rFonts w:eastAsiaTheme="minorEastAsia"/>
            <w:sz w:val="20"/>
            <w:szCs w:val="20"/>
          </w:rPr>
          <w:t>https://tvu.acs.si/sl/</w:t>
        </w:r>
      </w:hyperlink>
      <w:r w:rsidRPr="00F4655C">
        <w:rPr>
          <w:sz w:val="18"/>
          <w:szCs w:val="18"/>
        </w:rPr>
        <w:br/>
      </w:r>
      <w:r w:rsidRPr="00F4655C">
        <w:rPr>
          <w:rFonts w:eastAsiaTheme="minorEastAsia"/>
          <w:sz w:val="20"/>
          <w:szCs w:val="20"/>
        </w:rPr>
        <w:t xml:space="preserve">Glasovanje za </w:t>
      </w:r>
      <w:proofErr w:type="spellStart"/>
      <w:r w:rsidRPr="00F4655C">
        <w:rPr>
          <w:rFonts w:eastAsiaTheme="minorEastAsia"/>
          <w:sz w:val="20"/>
          <w:szCs w:val="20"/>
        </w:rPr>
        <w:t>NAJzgodbo</w:t>
      </w:r>
      <w:proofErr w:type="spellEnd"/>
      <w:r w:rsidRPr="00F4655C">
        <w:rPr>
          <w:rFonts w:eastAsiaTheme="minorEastAsia"/>
          <w:sz w:val="20"/>
          <w:szCs w:val="20"/>
        </w:rPr>
        <w:t xml:space="preserve"> 2026: </w:t>
      </w:r>
      <w:hyperlink r:id="rId17">
        <w:r w:rsidRPr="00F4655C">
          <w:rPr>
            <w:rStyle w:val="Hiperpovezava"/>
            <w:rFonts w:eastAsiaTheme="minorEastAsia"/>
            <w:sz w:val="20"/>
            <w:szCs w:val="20"/>
          </w:rPr>
          <w:t>www.lahko.si</w:t>
        </w:r>
      </w:hyperlink>
      <w:r w:rsidRPr="00F4655C">
        <w:rPr>
          <w:sz w:val="18"/>
          <w:szCs w:val="18"/>
        </w:rPr>
        <w:br/>
      </w:r>
      <w:r w:rsidR="00554164" w:rsidRPr="00F4655C">
        <w:rPr>
          <w:rFonts w:eastAsiaTheme="minorEastAsia"/>
          <w:b/>
          <w:bCs/>
          <w:sz w:val="20"/>
          <w:szCs w:val="20"/>
        </w:rPr>
        <w:t>Kontakt za medije:</w:t>
      </w:r>
      <w:r w:rsidR="00554164" w:rsidRPr="00F4655C">
        <w:rPr>
          <w:rFonts w:eastAsiaTheme="minorEastAsia"/>
          <w:b/>
          <w:bCs/>
          <w:i/>
          <w:iCs/>
          <w:sz w:val="20"/>
          <w:szCs w:val="20"/>
        </w:rPr>
        <w:t xml:space="preserve"> </w:t>
      </w:r>
      <w:r w:rsidR="00554164" w:rsidRPr="00F4655C">
        <w:rPr>
          <w:rFonts w:eastAsiaTheme="minorEastAsia"/>
          <w:i/>
          <w:iCs/>
          <w:sz w:val="20"/>
          <w:szCs w:val="20"/>
        </w:rPr>
        <w:t>mag. Urška Bittner Pipan, Andragoški center Slovenije, urska.bittner.pipan@acs.si</w:t>
      </w:r>
      <w:r w:rsidR="00554164" w:rsidRPr="00F4655C">
        <w:rPr>
          <w:rFonts w:eastAsiaTheme="minorEastAsia"/>
          <w:i/>
          <w:iCs/>
          <w:color w:val="467886"/>
          <w:sz w:val="20"/>
          <w:szCs w:val="20"/>
        </w:rPr>
        <w:t xml:space="preserve">, </w:t>
      </w:r>
      <w:r w:rsidR="00554164" w:rsidRPr="00F4655C">
        <w:rPr>
          <w:rFonts w:eastAsiaTheme="minorEastAsia"/>
          <w:i/>
          <w:iCs/>
          <w:color w:val="000000" w:themeColor="text1"/>
          <w:sz w:val="20"/>
          <w:szCs w:val="20"/>
        </w:rPr>
        <w:t xml:space="preserve">telefon: </w:t>
      </w:r>
      <w:r w:rsidR="4BB2D810" w:rsidRPr="00F4655C">
        <w:rPr>
          <w:rFonts w:eastAsiaTheme="minorEastAsia"/>
          <w:color w:val="242157"/>
          <w:sz w:val="20"/>
          <w:szCs w:val="20"/>
        </w:rPr>
        <w:t>01 58 42 567, 041 594 547</w:t>
      </w:r>
      <w:r w:rsidR="00A40FBB">
        <w:rPr>
          <w:rFonts w:eastAsiaTheme="minorEastAsia"/>
          <w:color w:val="242157"/>
          <w:sz w:val="20"/>
          <w:szCs w:val="20"/>
        </w:rPr>
        <w:t xml:space="preserve">; </w:t>
      </w:r>
      <w:r w:rsidRPr="00F4655C">
        <w:rPr>
          <w:rFonts w:eastAsiaTheme="minorEastAsia"/>
          <w:sz w:val="20"/>
          <w:szCs w:val="20"/>
        </w:rPr>
        <w:t>Priloga: Predstavitev prejemnikov Priznanj ACS 2026</w:t>
      </w:r>
      <w:r w:rsidRPr="00F4655C">
        <w:rPr>
          <w:sz w:val="18"/>
          <w:szCs w:val="18"/>
        </w:rPr>
        <w:br/>
      </w:r>
      <w:r w:rsidRPr="00F4655C">
        <w:rPr>
          <w:sz w:val="18"/>
          <w:szCs w:val="18"/>
        </w:rPr>
        <w:br/>
      </w:r>
    </w:p>
    <w:sectPr w:rsidR="003B2013" w:rsidRPr="0041134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36"/>
    <w:rsid w:val="00004A42"/>
    <w:rsid w:val="000368A9"/>
    <w:rsid w:val="0008330E"/>
    <w:rsid w:val="000D455D"/>
    <w:rsid w:val="000D73E6"/>
    <w:rsid w:val="000F1F9C"/>
    <w:rsid w:val="001644AA"/>
    <w:rsid w:val="001E6050"/>
    <w:rsid w:val="00201F36"/>
    <w:rsid w:val="00230B91"/>
    <w:rsid w:val="002505B6"/>
    <w:rsid w:val="002709D4"/>
    <w:rsid w:val="002A165F"/>
    <w:rsid w:val="002A587A"/>
    <w:rsid w:val="002C071E"/>
    <w:rsid w:val="002F0BD5"/>
    <w:rsid w:val="00330BE4"/>
    <w:rsid w:val="00332FD5"/>
    <w:rsid w:val="00375937"/>
    <w:rsid w:val="003B2013"/>
    <w:rsid w:val="003E5945"/>
    <w:rsid w:val="00411340"/>
    <w:rsid w:val="00415BF9"/>
    <w:rsid w:val="00474C00"/>
    <w:rsid w:val="004905A6"/>
    <w:rsid w:val="004A3E5D"/>
    <w:rsid w:val="004B028A"/>
    <w:rsid w:val="004B2EB4"/>
    <w:rsid w:val="004B3282"/>
    <w:rsid w:val="004D7AEF"/>
    <w:rsid w:val="004F3F4D"/>
    <w:rsid w:val="005111A2"/>
    <w:rsid w:val="005129AF"/>
    <w:rsid w:val="00552307"/>
    <w:rsid w:val="00554164"/>
    <w:rsid w:val="005669DF"/>
    <w:rsid w:val="0058182F"/>
    <w:rsid w:val="00583668"/>
    <w:rsid w:val="005B036C"/>
    <w:rsid w:val="005C7FBB"/>
    <w:rsid w:val="00604FDA"/>
    <w:rsid w:val="00681F10"/>
    <w:rsid w:val="006A23DC"/>
    <w:rsid w:val="00746997"/>
    <w:rsid w:val="007C0594"/>
    <w:rsid w:val="007C552D"/>
    <w:rsid w:val="007D7753"/>
    <w:rsid w:val="007E2041"/>
    <w:rsid w:val="00811A5E"/>
    <w:rsid w:val="00822BE4"/>
    <w:rsid w:val="0088053B"/>
    <w:rsid w:val="008B24CA"/>
    <w:rsid w:val="008D00F1"/>
    <w:rsid w:val="008D7B60"/>
    <w:rsid w:val="00924943"/>
    <w:rsid w:val="00967BD7"/>
    <w:rsid w:val="009D0F8E"/>
    <w:rsid w:val="009E5DA3"/>
    <w:rsid w:val="00A40FBB"/>
    <w:rsid w:val="00A8039D"/>
    <w:rsid w:val="00AF611C"/>
    <w:rsid w:val="00B34BD5"/>
    <w:rsid w:val="00B370E7"/>
    <w:rsid w:val="00B70F96"/>
    <w:rsid w:val="00B80CB8"/>
    <w:rsid w:val="00B81B94"/>
    <w:rsid w:val="00BE483F"/>
    <w:rsid w:val="00BF12A3"/>
    <w:rsid w:val="00C82AB5"/>
    <w:rsid w:val="00CA656C"/>
    <w:rsid w:val="00CB5D7B"/>
    <w:rsid w:val="00CC2BBE"/>
    <w:rsid w:val="00CE2950"/>
    <w:rsid w:val="00D040F4"/>
    <w:rsid w:val="00D130D9"/>
    <w:rsid w:val="00D2743D"/>
    <w:rsid w:val="00DF0049"/>
    <w:rsid w:val="00DF49F1"/>
    <w:rsid w:val="00E578C2"/>
    <w:rsid w:val="00E7157A"/>
    <w:rsid w:val="00E87B7D"/>
    <w:rsid w:val="00EA0618"/>
    <w:rsid w:val="00EC79E7"/>
    <w:rsid w:val="00ED270B"/>
    <w:rsid w:val="00F01F34"/>
    <w:rsid w:val="00F25A27"/>
    <w:rsid w:val="00F4655C"/>
    <w:rsid w:val="00F80E91"/>
    <w:rsid w:val="00FB6A33"/>
    <w:rsid w:val="00FF1D7E"/>
    <w:rsid w:val="00FF2CF7"/>
    <w:rsid w:val="02C61C69"/>
    <w:rsid w:val="057E26AB"/>
    <w:rsid w:val="07C8DE8C"/>
    <w:rsid w:val="08EC8F63"/>
    <w:rsid w:val="0AE32D57"/>
    <w:rsid w:val="0BB616B3"/>
    <w:rsid w:val="0C433CDE"/>
    <w:rsid w:val="0F54F138"/>
    <w:rsid w:val="10AB246C"/>
    <w:rsid w:val="117D6B2F"/>
    <w:rsid w:val="14AC00B9"/>
    <w:rsid w:val="18182ADC"/>
    <w:rsid w:val="1ACD5ACE"/>
    <w:rsid w:val="1B90F507"/>
    <w:rsid w:val="1CFE4B42"/>
    <w:rsid w:val="1DC92AA5"/>
    <w:rsid w:val="1F72D564"/>
    <w:rsid w:val="263B4567"/>
    <w:rsid w:val="2905A987"/>
    <w:rsid w:val="2A3F0CC2"/>
    <w:rsid w:val="2D6A3DBD"/>
    <w:rsid w:val="2E79156B"/>
    <w:rsid w:val="312E3343"/>
    <w:rsid w:val="32BE6324"/>
    <w:rsid w:val="34DEB60E"/>
    <w:rsid w:val="37B1525F"/>
    <w:rsid w:val="37B6AA2A"/>
    <w:rsid w:val="3892A516"/>
    <w:rsid w:val="38F48801"/>
    <w:rsid w:val="39172EC8"/>
    <w:rsid w:val="397B917C"/>
    <w:rsid w:val="39C430DD"/>
    <w:rsid w:val="3A214D7A"/>
    <w:rsid w:val="3AA9E5BE"/>
    <w:rsid w:val="3C2B0F55"/>
    <w:rsid w:val="3DCC9CA6"/>
    <w:rsid w:val="40411198"/>
    <w:rsid w:val="43FE8076"/>
    <w:rsid w:val="4467008B"/>
    <w:rsid w:val="492D2F5A"/>
    <w:rsid w:val="4BB2D810"/>
    <w:rsid w:val="4CB80CC4"/>
    <w:rsid w:val="4DCDCA9F"/>
    <w:rsid w:val="4ED0EB24"/>
    <w:rsid w:val="500C469D"/>
    <w:rsid w:val="549801BA"/>
    <w:rsid w:val="5712DDA4"/>
    <w:rsid w:val="5855368C"/>
    <w:rsid w:val="59672746"/>
    <w:rsid w:val="59B54ECD"/>
    <w:rsid w:val="5BA480B3"/>
    <w:rsid w:val="5C1F3C1C"/>
    <w:rsid w:val="5F44841A"/>
    <w:rsid w:val="60F2E871"/>
    <w:rsid w:val="62FB81FF"/>
    <w:rsid w:val="63CD26D9"/>
    <w:rsid w:val="64AF6EFF"/>
    <w:rsid w:val="67AA2E1B"/>
    <w:rsid w:val="67B6CC79"/>
    <w:rsid w:val="68BF270C"/>
    <w:rsid w:val="6A509EB7"/>
    <w:rsid w:val="6E0CBE86"/>
    <w:rsid w:val="6EE7F0A4"/>
    <w:rsid w:val="6F6EB786"/>
    <w:rsid w:val="6FFBEA0E"/>
    <w:rsid w:val="7165845B"/>
    <w:rsid w:val="7334176A"/>
    <w:rsid w:val="77B19A15"/>
    <w:rsid w:val="78746D78"/>
    <w:rsid w:val="787DE987"/>
    <w:rsid w:val="7BD5224E"/>
    <w:rsid w:val="7BE93EFC"/>
    <w:rsid w:val="7BFBFB95"/>
    <w:rsid w:val="7C8A0D4A"/>
    <w:rsid w:val="7FBDC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543D8"/>
  <w15:docId w15:val="{BF67C063-C6BF-47E6-BB46-0B134E7F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FB6A33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FB6A33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604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04FD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04FD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04FD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04FDA"/>
    <w:rPr>
      <w:b/>
      <w:bCs/>
      <w:sz w:val="20"/>
      <w:szCs w:val="20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C82AB5"/>
    <w:rPr>
      <w:color w:val="605E5C"/>
      <w:shd w:val="clear" w:color="auto" w:fill="E1DFDD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F1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F1F9C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4C00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74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ahko.si/glasovanj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hko.si/glasovanje" TargetMode="External"/><Relationship Id="rId17" Type="http://schemas.openxmlformats.org/officeDocument/2006/relationships/hyperlink" Target="http://www.lahko.s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vu.acs.si/sl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ahko.si/glasovanje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ahko.si/glasovanje" TargetMode="External"/><Relationship Id="rId10" Type="http://schemas.openxmlformats.org/officeDocument/2006/relationships/hyperlink" Target="https://tvu.acs.si/sl/sodelujoci/koordinatorji/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tvu.acs.si/sl/odprtje2026/" TargetMode="External"/><Relationship Id="rId14" Type="http://schemas.openxmlformats.org/officeDocument/2006/relationships/hyperlink" Target="https://tvu.acs.si/sl/parada-ucenja-2026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64B601C9FD8468147D4A7A70CBD63" ma:contentTypeVersion="16" ma:contentTypeDescription="Ustvari nov dokument." ma:contentTypeScope="" ma:versionID="7e1eb2bcb650180c22b240a0f2b91b6b">
  <xsd:schema xmlns:xsd="http://www.w3.org/2001/XMLSchema" xmlns:xs="http://www.w3.org/2001/XMLSchema" xmlns:p="http://schemas.microsoft.com/office/2006/metadata/properties" xmlns:ns2="53e36303-6f32-45a6-a5a3-d4dbd6e47668" xmlns:ns3="d92c40f2-0b62-4579-bb99-a2e8a3b5d306" targetNamespace="http://schemas.microsoft.com/office/2006/metadata/properties" ma:root="true" ma:fieldsID="2b10d0fa75cc18eca03004b838e0b0b7" ns2:_="" ns3:_="">
    <xsd:import namespace="53e36303-6f32-45a6-a5a3-d4dbd6e47668"/>
    <xsd:import namespace="d92c40f2-0b62-4579-bb99-a2e8a3b5d3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36303-6f32-45a6-a5a3-d4dbd6e476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54a31929-6ae9-4916-b637-4143cabd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c40f2-0b62-4579-bb99-a2e8a3b5d30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6f145b0-d0b1-4d91-8098-b3bd0f4dbe70}" ma:internalName="TaxCatchAll" ma:showField="CatchAllData" ma:web="d92c40f2-0b62-4579-bb99-a2e8a3b5d3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c40f2-0b62-4579-bb99-a2e8a3b5d306" xsi:nil="true"/>
    <lcf76f155ced4ddcb4097134ff3c332f xmlns="53e36303-6f32-45a6-a5a3-d4dbd6e4766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EB9CA41-A892-4E3F-9D2D-3A17F8BB1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36303-6f32-45a6-a5a3-d4dbd6e47668"/>
    <ds:schemaRef ds:uri="d92c40f2-0b62-4579-bb99-a2e8a3b5d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0484E-3B9F-49A5-8286-D05A302DE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39F8FF-D84D-40FA-9C3B-F30D0CC564F9}">
  <ds:schemaRefs>
    <ds:schemaRef ds:uri="http://schemas.microsoft.com/office/2006/metadata/properties"/>
    <ds:schemaRef ds:uri="http://schemas.microsoft.com/office/infopath/2007/PartnerControls"/>
    <ds:schemaRef ds:uri="d92c40f2-0b62-4579-bb99-a2e8a3b5d306"/>
    <ds:schemaRef ds:uri="53e36303-6f32-45a6-a5a3-d4dbd6e47668"/>
  </ds:schemaRefs>
</ds:datastoreItem>
</file>

<file path=customXml/itemProps4.xml><?xml version="1.0" encoding="utf-8"?>
<ds:datastoreItem xmlns:ds="http://schemas.openxmlformats.org/officeDocument/2006/customXml" ds:itemID="{2E463690-7886-4354-8FD4-F13CA0654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Milić</dc:creator>
  <cp:lastModifiedBy>Franci Lajovic</cp:lastModifiedBy>
  <cp:revision>2</cp:revision>
  <cp:lastPrinted>2026-05-07T11:50:00Z</cp:lastPrinted>
  <dcterms:created xsi:type="dcterms:W3CDTF">2026-05-09T04:56:00Z</dcterms:created>
  <dcterms:modified xsi:type="dcterms:W3CDTF">2026-05-09T04:56:00Z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0x0101005AD64B601C9FD8468147D4A7A70CBD63</vt:lpwstr>
  </property>
  <property fmtid="{D5CDD505-2E9C-101B-9397-08002B2CF9AE}" pid="3" name="MediaServiceImageTags">
    <vt:lpwstr/>
  </property>
</Properties>
</file>